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B12" w:rsidRPr="00600B12" w:rsidRDefault="00600B12" w:rsidP="00600B12">
      <w:pPr>
        <w:pStyle w:val="1"/>
        <w:numPr>
          <w:ilvl w:val="0"/>
          <w:numId w:val="0"/>
        </w:numPr>
        <w:spacing w:after="0"/>
        <w:ind w:firstLine="567"/>
        <w:jc w:val="center"/>
        <w:rPr>
          <w:sz w:val="28"/>
        </w:rPr>
      </w:pPr>
      <w:proofErr w:type="gramStart"/>
      <w:r w:rsidRPr="00600B12">
        <w:rPr>
          <w:sz w:val="28"/>
        </w:rPr>
        <w:t xml:space="preserve">Памятка о правилах проведения ГИА в 2020 году </w:t>
      </w:r>
      <w:r w:rsidRPr="00600B12">
        <w:rPr>
          <w:sz w:val="28"/>
        </w:rPr>
        <w:br/>
        <w:t xml:space="preserve">(для ознакомления участников ГИА/ родителей (законных представителей) </w:t>
      </w:r>
      <w:r w:rsidRPr="00600B12">
        <w:rPr>
          <w:sz w:val="28"/>
        </w:rPr>
        <w:br/>
        <w:t>под подпись</w:t>
      </w:r>
      <w:proofErr w:type="gramEnd"/>
    </w:p>
    <w:p w:rsidR="00600B12" w:rsidRPr="00600B12" w:rsidRDefault="00600B12" w:rsidP="00600B12">
      <w:pPr>
        <w:spacing w:after="0" w:line="240" w:lineRule="auto"/>
        <w:rPr>
          <w:rFonts w:ascii="Times New Roman" w:hAnsi="Times New Roman" w:cs="Times New Roman"/>
          <w:sz w:val="24"/>
          <w:szCs w:val="24"/>
        </w:rPr>
      </w:pPr>
    </w:p>
    <w:p w:rsidR="00600B12" w:rsidRPr="00600B12" w:rsidRDefault="00600B12" w:rsidP="00600B12">
      <w:pPr>
        <w:spacing w:after="0" w:line="240" w:lineRule="auto"/>
        <w:ind w:firstLine="709"/>
        <w:rPr>
          <w:rFonts w:ascii="Times New Roman" w:hAnsi="Times New Roman" w:cs="Times New Roman"/>
          <w:b/>
          <w:sz w:val="24"/>
          <w:szCs w:val="24"/>
        </w:rPr>
      </w:pPr>
      <w:r w:rsidRPr="00600B12">
        <w:rPr>
          <w:rFonts w:ascii="Times New Roman" w:hAnsi="Times New Roman" w:cs="Times New Roman"/>
          <w:b/>
          <w:sz w:val="24"/>
          <w:szCs w:val="24"/>
        </w:rPr>
        <w:t>Общая информация о порядке проведении ГИА:</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1. В целях обеспечения безопасности, обеспечения порядка и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2. ГИА по всем учебным предметам начинается в 10.00 по местному времени.</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 xml:space="preserve">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4.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 xml:space="preserve">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w:t>
      </w:r>
      <w:proofErr w:type="spellStart"/>
      <w:r w:rsidRPr="00600B12">
        <w:rPr>
          <w:rFonts w:ascii="Times New Roman" w:hAnsi="Times New Roman" w:cs="Times New Roman"/>
          <w:sz w:val="24"/>
          <w:szCs w:val="24"/>
        </w:rPr>
        <w:t>знакомления</w:t>
      </w:r>
      <w:proofErr w:type="spellEnd"/>
      <w:r w:rsidRPr="00600B12">
        <w:rPr>
          <w:rFonts w:ascii="Times New Roman" w:hAnsi="Times New Roman" w:cs="Times New Roman"/>
          <w:sz w:val="24"/>
          <w:szCs w:val="24"/>
        </w:rPr>
        <w:t xml:space="preserve"> участников ГИА </w:t>
      </w:r>
      <w:r w:rsidR="004F16B0">
        <w:rPr>
          <w:rFonts w:ascii="Times New Roman" w:hAnsi="Times New Roman" w:cs="Times New Roman"/>
          <w:sz w:val="24"/>
          <w:szCs w:val="24"/>
        </w:rPr>
        <w:t xml:space="preserve"> </w:t>
      </w:r>
      <w:r w:rsidRPr="00600B12">
        <w:rPr>
          <w:rFonts w:ascii="Times New Roman" w:hAnsi="Times New Roman" w:cs="Times New Roman"/>
          <w:sz w:val="24"/>
          <w:szCs w:val="24"/>
        </w:rPr>
        <w:t>с утвержденными председателем ГЭК результатами ГИА.</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600B12" w:rsidRPr="00600B12" w:rsidRDefault="00600B12" w:rsidP="00600B12">
      <w:pPr>
        <w:spacing w:after="0" w:line="240" w:lineRule="auto"/>
        <w:ind w:firstLine="709"/>
        <w:rPr>
          <w:rFonts w:ascii="Times New Roman" w:hAnsi="Times New Roman" w:cs="Times New Roman"/>
          <w:b/>
          <w:sz w:val="24"/>
          <w:szCs w:val="24"/>
        </w:rPr>
      </w:pPr>
      <w:r w:rsidRPr="00600B12">
        <w:rPr>
          <w:rFonts w:ascii="Times New Roman" w:hAnsi="Times New Roman" w:cs="Times New Roman"/>
          <w:b/>
          <w:sz w:val="24"/>
          <w:szCs w:val="24"/>
        </w:rPr>
        <w:t>Обязанности участника экзамена в рамках участия в ГИА:</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1. В день экзамена участник экзамена должен прибыть в ППЭ не </w:t>
      </w:r>
      <w:proofErr w:type="gramStart"/>
      <w:r w:rsidRPr="00600B12">
        <w:rPr>
          <w:rFonts w:ascii="Times New Roman" w:hAnsi="Times New Roman" w:cs="Times New Roman"/>
          <w:sz w:val="24"/>
          <w:szCs w:val="24"/>
        </w:rPr>
        <w:t>позднее</w:t>
      </w:r>
      <w:proofErr w:type="gramEnd"/>
      <w:r w:rsidRPr="00600B12">
        <w:rPr>
          <w:rFonts w:ascii="Times New Roman" w:hAnsi="Times New Roman" w:cs="Times New Roman"/>
          <w:sz w:val="24"/>
          <w:szCs w:val="24"/>
        </w:rPr>
        <w:t xml:space="preserve"> чем за час минут до его начала. Вход участников экзамена в ППЭ начинается с 09.00 по местному времени. </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600B12">
        <w:rPr>
          <w:rFonts w:ascii="Times New Roman" w:hAnsi="Times New Roman" w:cs="Times New Roman"/>
          <w:sz w:val="24"/>
          <w:szCs w:val="24"/>
        </w:rPr>
        <w:t>в</w:t>
      </w:r>
      <w:proofErr w:type="gramEnd"/>
      <w:r w:rsidRPr="00600B12">
        <w:rPr>
          <w:rFonts w:ascii="Times New Roman" w:hAnsi="Times New Roman" w:cs="Times New Roman"/>
          <w:sz w:val="24"/>
          <w:szCs w:val="24"/>
        </w:rPr>
        <w:t xml:space="preserve"> данный ППЭ. </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 xml:space="preserve">3. Если участник экзамена опоздал на экзамен, он допускается к сдаче ГИА в установленном </w:t>
      </w:r>
      <w:r w:rsidR="004F16B0">
        <w:rPr>
          <w:rFonts w:ascii="Times New Roman" w:hAnsi="Times New Roman" w:cs="Times New Roman"/>
          <w:sz w:val="24"/>
          <w:szCs w:val="24"/>
        </w:rPr>
        <w:t xml:space="preserve"> </w:t>
      </w:r>
      <w:r w:rsidRPr="00600B12">
        <w:rPr>
          <w:rFonts w:ascii="Times New Roman" w:hAnsi="Times New Roman" w:cs="Times New Roman"/>
          <w:sz w:val="24"/>
          <w:szCs w:val="24"/>
        </w:rPr>
        <w:t>порядке, при этом время окончания экзамена не продлевается, о чем сообщается участнику экзамена.</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В случае проведения ГИА по русскому языку (часть 1– изложение), по иностранным языкам (письменная часть, раздел «</w:t>
      </w:r>
      <w:proofErr w:type="spellStart"/>
      <w:r w:rsidRPr="00600B12">
        <w:rPr>
          <w:rFonts w:ascii="Times New Roman" w:hAnsi="Times New Roman" w:cs="Times New Roman"/>
          <w:sz w:val="24"/>
          <w:szCs w:val="24"/>
        </w:rPr>
        <w:t>Аудирование</w:t>
      </w:r>
      <w:proofErr w:type="spellEnd"/>
      <w:r w:rsidRPr="00600B12">
        <w:rPr>
          <w:rFonts w:ascii="Times New Roman" w:hAnsi="Times New Roman" w:cs="Times New Roman"/>
          <w:sz w:val="24"/>
          <w:szCs w:val="24"/>
        </w:rPr>
        <w:t>»)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w:t>
      </w:r>
      <w:r w:rsidRPr="00600B12">
        <w:rPr>
          <w:rFonts w:ascii="Times New Roman" w:eastAsia="TimesNewRoman" w:hAnsi="Times New Roman" w:cs="Times New Roman"/>
          <w:sz w:val="24"/>
          <w:szCs w:val="24"/>
        </w:rPr>
        <w:t xml:space="preserve"> </w:t>
      </w:r>
      <w:r w:rsidRPr="00600B12">
        <w:rPr>
          <w:rFonts w:ascii="Times New Roman" w:hAnsi="Times New Roman" w:cs="Times New Roman"/>
          <w:sz w:val="24"/>
          <w:szCs w:val="24"/>
        </w:rPr>
        <w:t xml:space="preserve">аудитории завершили прослушивание аудиозаписи). Персональное прослушивание изложения и </w:t>
      </w:r>
      <w:proofErr w:type="spellStart"/>
      <w:r w:rsidRPr="00600B12">
        <w:rPr>
          <w:rFonts w:ascii="Times New Roman" w:hAnsi="Times New Roman" w:cs="Times New Roman"/>
          <w:sz w:val="24"/>
          <w:szCs w:val="24"/>
        </w:rPr>
        <w:t>аудирование</w:t>
      </w:r>
      <w:proofErr w:type="spellEnd"/>
      <w:r w:rsidRPr="00600B12">
        <w:rPr>
          <w:rFonts w:ascii="Times New Roman" w:hAnsi="Times New Roman" w:cs="Times New Roman"/>
          <w:sz w:val="24"/>
          <w:szCs w:val="24"/>
        </w:rPr>
        <w:t xml:space="preserve"> для опоздавших участников экзамена не проводится (за</w:t>
      </w:r>
      <w:r w:rsidRPr="00600B12">
        <w:rPr>
          <w:rFonts w:ascii="Times New Roman" w:eastAsia="TimesNewRoman" w:hAnsi="Times New Roman" w:cs="Times New Roman"/>
          <w:sz w:val="24"/>
          <w:szCs w:val="24"/>
        </w:rPr>
        <w:t xml:space="preserve"> </w:t>
      </w:r>
      <w:r w:rsidRPr="00600B12">
        <w:rPr>
          <w:rFonts w:ascii="Times New Roman" w:hAnsi="Times New Roman" w:cs="Times New Roman"/>
          <w:sz w:val="24"/>
          <w:szCs w:val="24"/>
        </w:rPr>
        <w:t>исключением случая, когда в аудитории нет других участников экзамена).</w:t>
      </w:r>
    </w:p>
    <w:p w:rsidR="00600B12" w:rsidRPr="00600B12" w:rsidRDefault="00600B12" w:rsidP="00600B12">
      <w:pPr>
        <w:spacing w:after="0" w:line="240" w:lineRule="auto"/>
        <w:ind w:firstLine="709"/>
        <w:rPr>
          <w:rFonts w:ascii="Times New Roman" w:hAnsi="Times New Roman" w:cs="Times New Roman"/>
          <w:sz w:val="24"/>
          <w:szCs w:val="24"/>
        </w:rPr>
      </w:pPr>
      <w:r w:rsidRPr="00600B12">
        <w:rPr>
          <w:rFonts w:ascii="Times New Roman" w:hAnsi="Times New Roman" w:cs="Times New Roman"/>
          <w:sz w:val="24"/>
          <w:szCs w:val="24"/>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p>
    <w:p w:rsidR="00600B12" w:rsidRPr="00600B12" w:rsidRDefault="00600B12" w:rsidP="00600B12">
      <w:pPr>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600B12" w:rsidRPr="00600B12" w:rsidRDefault="00600B12" w:rsidP="00600B12">
      <w:pPr>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4. </w:t>
      </w:r>
      <w:proofErr w:type="gramStart"/>
      <w:r w:rsidRPr="00600B12">
        <w:rPr>
          <w:rFonts w:ascii="Times New Roman" w:hAnsi="Times New Roman" w:cs="Times New Roman"/>
          <w:sz w:val="24"/>
          <w:szCs w:val="24"/>
        </w:rPr>
        <w:t>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w:t>
      </w:r>
      <w:proofErr w:type="gramEnd"/>
      <w:r w:rsidRPr="00600B12">
        <w:rPr>
          <w:rFonts w:ascii="Times New Roman" w:hAnsi="Times New Roman" w:cs="Times New Roman"/>
          <w:sz w:val="24"/>
          <w:szCs w:val="24"/>
        </w:rPr>
        <w:t xml:space="preserve"> черновиков на бумажном или электронном носителях, фотографировать экзаменационные материалы. </w:t>
      </w:r>
    </w:p>
    <w:p w:rsidR="00600B12" w:rsidRPr="00600B12" w:rsidRDefault="00600B12" w:rsidP="00600B12">
      <w:pPr>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sidRPr="00600B12">
        <w:rPr>
          <w:rFonts w:ascii="Times New Roman" w:hAnsi="Times New Roman" w:cs="Times New Roman"/>
          <w:sz w:val="24"/>
          <w:szCs w:val="24"/>
        </w:rPr>
        <w:t>расположен</w:t>
      </w:r>
      <w:proofErr w:type="gramEnd"/>
      <w:r w:rsidRPr="00600B12">
        <w:rPr>
          <w:rFonts w:ascii="Times New Roman" w:hAnsi="Times New Roman" w:cs="Times New Roman"/>
          <w:sz w:val="24"/>
          <w:szCs w:val="24"/>
        </w:rPr>
        <w:t xml:space="preserve"> ППЭ, до входа в ППЭ месте (помещении) для хранения личных вещей участников экзамена. </w:t>
      </w:r>
    </w:p>
    <w:p w:rsidR="00600B12" w:rsidRPr="00600B12" w:rsidRDefault="00600B12" w:rsidP="00600B12">
      <w:pPr>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5. Участники экзамена занимают рабочие места в аудитории в соответствии со</w:t>
      </w:r>
      <w:r w:rsidRPr="00600B12">
        <w:rPr>
          <w:rFonts w:ascii="Times New Roman" w:eastAsia="TimesNewRoman" w:hAnsi="Times New Roman" w:cs="Times New Roman"/>
          <w:sz w:val="24"/>
          <w:szCs w:val="24"/>
        </w:rPr>
        <w:t xml:space="preserve"> </w:t>
      </w:r>
      <w:r w:rsidRPr="00600B12">
        <w:rPr>
          <w:rFonts w:ascii="Times New Roman" w:hAnsi="Times New Roman" w:cs="Times New Roman"/>
          <w:sz w:val="24"/>
          <w:szCs w:val="24"/>
        </w:rPr>
        <w:t>списками распределения. Изменение рабочего места запрещено.</w:t>
      </w:r>
    </w:p>
    <w:p w:rsidR="00600B12" w:rsidRPr="00600B12" w:rsidRDefault="00600B12" w:rsidP="00600B12">
      <w:pPr>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lastRenderedPageBreak/>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600B12" w:rsidRPr="00600B12" w:rsidRDefault="00600B12" w:rsidP="00600B12">
      <w:pPr>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При выходе из аудитории во время экзамена участник экзамена должен оставить экзаменационные материалы, листы бумаги для черновиков и письменные принадлежности на рабочем столе.</w:t>
      </w:r>
    </w:p>
    <w:p w:rsidR="00600B12" w:rsidRPr="00600B12" w:rsidRDefault="00600B12" w:rsidP="00600B12">
      <w:pPr>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w:t>
      </w:r>
      <w:r w:rsidRPr="00600B12">
        <w:rPr>
          <w:rFonts w:ascii="Times New Roman" w:eastAsia="TimesNewRoman" w:hAnsi="Times New Roman" w:cs="Times New Roman"/>
          <w:sz w:val="24"/>
          <w:szCs w:val="24"/>
        </w:rPr>
        <w:t xml:space="preserve"> </w:t>
      </w:r>
      <w:r w:rsidRPr="00600B12">
        <w:rPr>
          <w:rFonts w:ascii="Times New Roman" w:hAnsi="Times New Roman" w:cs="Times New Roman"/>
          <w:sz w:val="24"/>
          <w:szCs w:val="24"/>
        </w:rPr>
        <w:t xml:space="preserve">проведение ГИА в ППЭ, составляется акт, который передается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 </w:t>
      </w:r>
    </w:p>
    <w:p w:rsidR="00600B12" w:rsidRPr="00600B12" w:rsidRDefault="00600B12" w:rsidP="00600B12">
      <w:pPr>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8. Экзаменационная работа выполняется </w:t>
      </w:r>
      <w:proofErr w:type="spellStart"/>
      <w:r w:rsidRPr="00600B12">
        <w:rPr>
          <w:rFonts w:ascii="Times New Roman" w:hAnsi="Times New Roman" w:cs="Times New Roman"/>
          <w:sz w:val="24"/>
          <w:szCs w:val="24"/>
        </w:rPr>
        <w:t>гелевой</w:t>
      </w:r>
      <w:proofErr w:type="spellEnd"/>
      <w:r w:rsidRPr="00600B12">
        <w:rPr>
          <w:rFonts w:ascii="Times New Roman" w:hAnsi="Times New Roman" w:cs="Times New Roman"/>
          <w:sz w:val="24"/>
          <w:szCs w:val="24"/>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600B12" w:rsidRPr="00600B12" w:rsidRDefault="00600B12" w:rsidP="00600B12">
      <w:pPr>
        <w:spacing w:after="0" w:line="240" w:lineRule="auto"/>
        <w:ind w:firstLine="709"/>
        <w:rPr>
          <w:rFonts w:ascii="Times New Roman" w:hAnsi="Times New Roman" w:cs="Times New Roman"/>
          <w:b/>
          <w:sz w:val="24"/>
          <w:szCs w:val="24"/>
        </w:rPr>
      </w:pPr>
      <w:r w:rsidRPr="00600B12">
        <w:rPr>
          <w:rFonts w:ascii="Times New Roman" w:hAnsi="Times New Roman" w:cs="Times New Roman"/>
          <w:b/>
          <w:sz w:val="24"/>
          <w:szCs w:val="24"/>
        </w:rPr>
        <w:t>Права участника экзамена в рамках участия в ГИА:</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1. 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w:t>
      </w:r>
      <w:proofErr w:type="gramStart"/>
      <w:r w:rsidRPr="00600B12">
        <w:rPr>
          <w:rFonts w:ascii="Times New Roman" w:hAnsi="Times New Roman" w:cs="Times New Roman"/>
          <w:sz w:val="24"/>
          <w:szCs w:val="24"/>
        </w:rPr>
        <w:t>в</w:t>
      </w:r>
      <w:proofErr w:type="gramEnd"/>
      <w:r w:rsidRPr="00600B12">
        <w:rPr>
          <w:rFonts w:ascii="Times New Roman" w:hAnsi="Times New Roman" w:cs="Times New Roman"/>
          <w:sz w:val="24"/>
          <w:szCs w:val="24"/>
        </w:rPr>
        <w:t> </w:t>
      </w:r>
      <w:proofErr w:type="gramStart"/>
      <w:r w:rsidRPr="00600B12">
        <w:rPr>
          <w:rFonts w:ascii="Times New Roman" w:hAnsi="Times New Roman" w:cs="Times New Roman"/>
          <w:sz w:val="24"/>
          <w:szCs w:val="24"/>
        </w:rPr>
        <w:t>КИМ</w:t>
      </w:r>
      <w:proofErr w:type="gramEnd"/>
      <w:r w:rsidRPr="00600B12">
        <w:rPr>
          <w:rFonts w:ascii="Times New Roman" w:hAnsi="Times New Roman" w:cs="Times New Roman"/>
          <w:sz w:val="24"/>
          <w:szCs w:val="24"/>
        </w:rPr>
        <w:t xml:space="preserve"> (в случае проведения ГИА по иностранным языкам (раздел «Говорение») листы бумаги для черновиков не выдаются).</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Внимание! Листы бумаги для черновиков и КИМ не проверяются и записи в них не учитываются при обработке. </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 </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600B12" w:rsidRPr="00600B12" w:rsidRDefault="00600B12" w:rsidP="00600B12">
      <w:pPr>
        <w:pStyle w:val="ConsPlusNormal"/>
        <w:ind w:firstLine="709"/>
        <w:rPr>
          <w:rFonts w:ascii="Times New Roman" w:hAnsi="Times New Roman" w:cs="Times New Roman"/>
          <w:sz w:val="24"/>
          <w:szCs w:val="24"/>
        </w:rPr>
      </w:pPr>
      <w:r w:rsidRPr="00600B12">
        <w:rPr>
          <w:rFonts w:ascii="Times New Roman" w:hAnsi="Times New Roman" w:cs="Times New Roman"/>
          <w:sz w:val="24"/>
          <w:szCs w:val="24"/>
        </w:rPr>
        <w:t xml:space="preserve">4. </w:t>
      </w:r>
      <w:proofErr w:type="gramStart"/>
      <w:r w:rsidRPr="00600B12">
        <w:rPr>
          <w:rFonts w:ascii="Times New Roman" w:hAnsi="Times New Roman" w:cs="Times New Roman"/>
          <w:sz w:val="24"/>
          <w:szCs w:val="24"/>
        </w:rPr>
        <w:t>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Порядком.</w:t>
      </w:r>
      <w:proofErr w:type="gramEnd"/>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5. </w:t>
      </w:r>
      <w:proofErr w:type="gramStart"/>
      <w:r w:rsidRPr="00600B12">
        <w:rPr>
          <w:rFonts w:ascii="Times New Roman" w:hAnsi="Times New Roman" w:cs="Times New Roman"/>
          <w:sz w:val="24"/>
          <w:szCs w:val="24"/>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rsidRPr="00600B12">
        <w:rPr>
          <w:rFonts w:ascii="Times New Roman" w:hAnsi="Times New Roman" w:cs="Times New Roman"/>
          <w:sz w:val="24"/>
          <w:szCs w:val="24"/>
        </w:rPr>
        <w:t xml:space="preserve"> и </w:t>
      </w:r>
      <w:proofErr w:type="gramStart"/>
      <w:r w:rsidRPr="00600B12">
        <w:rPr>
          <w:rFonts w:ascii="Times New Roman" w:hAnsi="Times New Roman" w:cs="Times New Roman"/>
          <w:sz w:val="24"/>
          <w:szCs w:val="24"/>
        </w:rPr>
        <w:t>формах</w:t>
      </w:r>
      <w:proofErr w:type="gramEnd"/>
      <w:r w:rsidRPr="00600B12">
        <w:rPr>
          <w:rFonts w:ascii="Times New Roman" w:hAnsi="Times New Roman" w:cs="Times New Roman"/>
          <w:sz w:val="24"/>
          <w:szCs w:val="24"/>
        </w:rPr>
        <w:t>, устанавливаемых Порядком</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Конфликтная комиссия не </w:t>
      </w:r>
      <w:proofErr w:type="gramStart"/>
      <w:r w:rsidRPr="00600B12">
        <w:rPr>
          <w:rFonts w:ascii="Times New Roman" w:hAnsi="Times New Roman" w:cs="Times New Roman"/>
          <w:sz w:val="24"/>
          <w:szCs w:val="24"/>
        </w:rPr>
        <w:t>позднее</w:t>
      </w:r>
      <w:proofErr w:type="gramEnd"/>
      <w:r w:rsidRPr="00600B12">
        <w:rPr>
          <w:rFonts w:ascii="Times New Roman" w:hAnsi="Times New Roman" w:cs="Times New Roman"/>
          <w:sz w:val="24"/>
          <w:szCs w:val="24"/>
        </w:rP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Обучающийся и (или) его родители (законные представители) при желании присутствуют при рассмотрении апелляции.</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b/>
          <w:sz w:val="24"/>
          <w:szCs w:val="24"/>
        </w:rPr>
        <w:t>Апелляцию о нарушении установленного порядка проведения ГИА</w:t>
      </w:r>
      <w:r w:rsidRPr="00600B12">
        <w:rPr>
          <w:rFonts w:ascii="Times New Roman" w:hAnsi="Times New Roman" w:cs="Times New Roman"/>
          <w:sz w:val="24"/>
          <w:szCs w:val="24"/>
        </w:rPr>
        <w:t xml:space="preserve"> участник экзамена подает в день проведения экзамена члену ГЭК, не покидая ППЭ.  </w:t>
      </w:r>
    </w:p>
    <w:p w:rsidR="00600B12" w:rsidRPr="00600B12" w:rsidRDefault="00600B12" w:rsidP="00600B12">
      <w:pPr>
        <w:pStyle w:val="ConsPlusNormal"/>
        <w:ind w:firstLine="709"/>
        <w:rPr>
          <w:rFonts w:ascii="Times New Roman" w:hAnsi="Times New Roman" w:cs="Times New Roman"/>
          <w:sz w:val="24"/>
          <w:szCs w:val="24"/>
        </w:rPr>
      </w:pPr>
      <w:proofErr w:type="gramStart"/>
      <w:r w:rsidRPr="00600B12">
        <w:rPr>
          <w:rFonts w:ascii="Times New Roman" w:hAnsi="Times New Roman" w:cs="Times New Roman"/>
          <w:sz w:val="24"/>
          <w:szCs w:val="24"/>
        </w:rP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w:t>
      </w:r>
      <w:proofErr w:type="gramEnd"/>
      <w:r w:rsidRPr="00600B12">
        <w:rPr>
          <w:rFonts w:ascii="Times New Roman" w:hAnsi="Times New Roman" w:cs="Times New Roman"/>
          <w:sz w:val="24"/>
          <w:szCs w:val="24"/>
        </w:rPr>
        <w:t xml:space="preserve"> внутренних дел (полиции), медицинских работников, а также ассистентов. Результаты проверки оформляются в форме </w:t>
      </w:r>
      <w:r w:rsidRPr="00600B12">
        <w:rPr>
          <w:rFonts w:ascii="Times New Roman" w:hAnsi="Times New Roman" w:cs="Times New Roman"/>
          <w:sz w:val="24"/>
          <w:szCs w:val="24"/>
        </w:rPr>
        <w:lastRenderedPageBreak/>
        <w:t>заключения. Заключение о результатах проверки в тот же день передаются членом ГЭК в конфликтную комиссию.</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об отклонении апелляции;</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об удовлетворении апелляции.</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w:t>
      </w:r>
      <w:r w:rsidRPr="00600B12">
        <w:rPr>
          <w:rFonts w:ascii="Times New Roman" w:eastAsia="TimesNewRoman" w:hAnsi="Times New Roman" w:cs="Times New Roman"/>
          <w:sz w:val="24"/>
          <w:szCs w:val="24"/>
        </w:rPr>
        <w:t xml:space="preserve"> </w:t>
      </w:r>
      <w:r w:rsidRPr="00600B12">
        <w:rPr>
          <w:rFonts w:ascii="Times New Roman" w:hAnsi="Times New Roman" w:cs="Times New Roman"/>
          <w:sz w:val="24"/>
          <w:szCs w:val="24"/>
        </w:rPr>
        <w:t xml:space="preserve">резервные сроки. </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b/>
          <w:sz w:val="24"/>
          <w:szCs w:val="24"/>
        </w:rPr>
        <w:t>Апелляция о несогласии с выставленными баллами</w:t>
      </w:r>
      <w:r w:rsidRPr="00600B12">
        <w:rPr>
          <w:rFonts w:ascii="Times New Roman" w:hAnsi="Times New Roman" w:cs="Times New Roman"/>
          <w:sz w:val="24"/>
          <w:szCs w:val="24"/>
        </w:rPr>
        <w:t xml:space="preserve"> подается в течение двух рабочих дней, следующих за официальным днем объявления результатов ГИА по</w:t>
      </w:r>
      <w:r w:rsidRPr="00600B12">
        <w:rPr>
          <w:rFonts w:ascii="Times New Roman" w:eastAsia="TimesNewRoman" w:hAnsi="Times New Roman" w:cs="Times New Roman"/>
          <w:sz w:val="24"/>
          <w:szCs w:val="24"/>
        </w:rPr>
        <w:t xml:space="preserve"> </w:t>
      </w:r>
      <w:r w:rsidRPr="00600B12">
        <w:rPr>
          <w:rFonts w:ascii="Times New Roman" w:hAnsi="Times New Roman" w:cs="Times New Roman"/>
          <w:sz w:val="24"/>
          <w:szCs w:val="24"/>
        </w:rPr>
        <w:t xml:space="preserve">соответствующему учебному предмету. Обучающиеся подают апелляцию о несогласии с выставленными баллами в образовательную </w:t>
      </w:r>
      <w:r w:rsidRPr="00600B12">
        <w:rPr>
          <w:rFonts w:ascii="Times New Roman" w:hAnsi="Times New Roman" w:cs="Times New Roman"/>
          <w:color w:val="000000"/>
          <w:sz w:val="24"/>
          <w:szCs w:val="24"/>
        </w:rPr>
        <w:t xml:space="preserve">организацию, </w:t>
      </w:r>
      <w:r w:rsidRPr="00600B12">
        <w:rPr>
          <w:rFonts w:ascii="Times New Roman" w:hAnsi="Times New Roman" w:cs="Times New Roman"/>
          <w:sz w:val="24"/>
          <w:szCs w:val="24"/>
        </w:rPr>
        <w:t>которой они были допущены к ГИА, или непосредственно в конфликтную комиссию.</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 КИМ участников экзаменов, подавших апелляцию.</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Указанные материалы предъявляются участникам экзаменов (в случае его присутствия при рассмотрении апелляции). </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привлекается эксперт предметной комиссии по соответствующему учебному предмету. В случае если эксперт не дает однозначного ответа о правильности оценивания экзаменационной работы конфликтная комиссия обращается </w:t>
      </w:r>
      <w:proofErr w:type="gramStart"/>
      <w:r w:rsidRPr="00600B12">
        <w:rPr>
          <w:rFonts w:ascii="Times New Roman" w:hAnsi="Times New Roman" w:cs="Times New Roman"/>
          <w:sz w:val="24"/>
          <w:szCs w:val="24"/>
        </w:rPr>
        <w:t>в Комиссию по разработке КИМ по соответствующему учебному предмету с запросом о разъяснениях</w:t>
      </w:r>
      <w:proofErr w:type="gramEnd"/>
      <w:r w:rsidRPr="00600B12">
        <w:rPr>
          <w:rFonts w:ascii="Times New Roman" w:hAnsi="Times New Roman" w:cs="Times New Roman"/>
          <w:sz w:val="24"/>
          <w:szCs w:val="24"/>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600B12" w:rsidRPr="00600B12" w:rsidRDefault="00600B12" w:rsidP="00600B12">
      <w:pPr>
        <w:widowControl w:val="0"/>
        <w:spacing w:after="0" w:line="240" w:lineRule="auto"/>
        <w:ind w:firstLine="709"/>
        <w:contextualSpacing/>
        <w:rPr>
          <w:rFonts w:ascii="Times New Roman" w:hAnsi="Times New Roman" w:cs="Times New Roman"/>
          <w:sz w:val="24"/>
          <w:szCs w:val="24"/>
        </w:rPr>
      </w:pPr>
      <w:r w:rsidRPr="00600B12">
        <w:rPr>
          <w:rFonts w:ascii="Times New Roman" w:hAnsi="Times New Roman" w:cs="Times New Roman"/>
          <w:sz w:val="24"/>
          <w:szCs w:val="24"/>
        </w:rPr>
        <w:t>В случае отсутствия заявления об отзыве поданной апелляции конфликтная комиссия рассматривает его апелляцию в установленном порядке.</w:t>
      </w:r>
    </w:p>
    <w:p w:rsidR="00600B12" w:rsidRPr="00600B12" w:rsidRDefault="00600B12" w:rsidP="00600B12">
      <w:pPr>
        <w:widowControl w:val="0"/>
        <w:spacing w:after="0" w:line="240" w:lineRule="auto"/>
        <w:ind w:firstLine="567"/>
        <w:contextualSpacing/>
        <w:rPr>
          <w:rFonts w:ascii="Times New Roman" w:hAnsi="Times New Roman" w:cs="Times New Roman"/>
          <w:sz w:val="24"/>
          <w:szCs w:val="24"/>
        </w:rPr>
      </w:pPr>
    </w:p>
    <w:p w:rsidR="00600B12" w:rsidRPr="00600B12" w:rsidRDefault="00600B12" w:rsidP="00600B12">
      <w:pPr>
        <w:autoSpaceDE w:val="0"/>
        <w:autoSpaceDN w:val="0"/>
        <w:adjustRightInd w:val="0"/>
        <w:spacing w:after="0" w:line="240" w:lineRule="auto"/>
        <w:ind w:firstLine="567"/>
        <w:rPr>
          <w:rFonts w:ascii="Times New Roman" w:hAnsi="Times New Roman" w:cs="Times New Roman"/>
          <w:i/>
          <w:sz w:val="24"/>
          <w:szCs w:val="24"/>
        </w:rPr>
      </w:pPr>
      <w:r w:rsidRPr="00600B12">
        <w:rPr>
          <w:rFonts w:ascii="Times New Roman" w:hAnsi="Times New Roman" w:cs="Times New Roman"/>
          <w:i/>
          <w:sz w:val="24"/>
          <w:szCs w:val="24"/>
        </w:rPr>
        <w:t>Данная информация была подготовлена в соответствии со следующими нормативными правовыми документами, регламентирующими проведение ГИА:</w:t>
      </w: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i/>
          <w:sz w:val="24"/>
          <w:szCs w:val="24"/>
        </w:rPr>
      </w:pPr>
      <w:r w:rsidRPr="00600B12">
        <w:rPr>
          <w:rFonts w:ascii="Times New Roman" w:hAnsi="Times New Roman" w:cs="Times New Roman"/>
          <w:i/>
          <w:sz w:val="24"/>
          <w:szCs w:val="24"/>
        </w:rPr>
        <w:t>1.</w:t>
      </w:r>
      <w:r w:rsidRPr="00600B12">
        <w:rPr>
          <w:rFonts w:ascii="Times New Roman" w:hAnsi="Times New Roman" w:cs="Times New Roman"/>
          <w:i/>
          <w:sz w:val="24"/>
          <w:szCs w:val="24"/>
        </w:rPr>
        <w:tab/>
        <w:t>Федеральным законом от 29.12.2012 № 273-ФЗ «Об образовании в Российской Федерации».</w:t>
      </w: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i/>
          <w:sz w:val="24"/>
          <w:szCs w:val="24"/>
        </w:rPr>
      </w:pPr>
      <w:r w:rsidRPr="00600B12">
        <w:rPr>
          <w:rFonts w:ascii="Times New Roman" w:hAnsi="Times New Roman" w:cs="Times New Roman"/>
          <w:i/>
          <w:sz w:val="24"/>
          <w:szCs w:val="24"/>
        </w:rPr>
        <w:t>2.</w:t>
      </w:r>
      <w:r w:rsidRPr="00600B12">
        <w:rPr>
          <w:rFonts w:ascii="Times New Roman" w:hAnsi="Times New Roman" w:cs="Times New Roman"/>
          <w:i/>
          <w:sz w:val="24"/>
          <w:szCs w:val="24"/>
        </w:rPr>
        <w:tab/>
      </w:r>
      <w:proofErr w:type="gramStart"/>
      <w:r w:rsidRPr="00600B12">
        <w:rPr>
          <w:rFonts w:ascii="Times New Roman" w:hAnsi="Times New Roman" w:cs="Times New Roman"/>
          <w:i/>
          <w:sz w:val="24"/>
          <w:szCs w:val="24"/>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600B12">
        <w:rPr>
          <w:rFonts w:ascii="Times New Roman" w:hAnsi="Times New Roman" w:cs="Times New Roman"/>
          <w:i/>
          <w:sz w:val="24"/>
          <w:szCs w:val="24"/>
        </w:rPr>
        <w:t>».</w:t>
      </w:r>
    </w:p>
    <w:p w:rsidR="00600B12" w:rsidRDefault="00600B12" w:rsidP="00600B12">
      <w:pPr>
        <w:autoSpaceDE w:val="0"/>
        <w:autoSpaceDN w:val="0"/>
        <w:adjustRightInd w:val="0"/>
        <w:spacing w:after="0" w:line="240" w:lineRule="auto"/>
        <w:ind w:firstLine="567"/>
        <w:contextualSpacing/>
        <w:rPr>
          <w:rFonts w:ascii="Times New Roman" w:hAnsi="Times New Roman" w:cs="Times New Roman"/>
          <w:i/>
          <w:sz w:val="24"/>
          <w:szCs w:val="24"/>
        </w:rPr>
      </w:pPr>
      <w:r w:rsidRPr="00600B12">
        <w:rPr>
          <w:rFonts w:ascii="Times New Roman" w:hAnsi="Times New Roman" w:cs="Times New Roman"/>
          <w:i/>
          <w:sz w:val="24"/>
          <w:szCs w:val="24"/>
        </w:rPr>
        <w:t>3.</w:t>
      </w:r>
      <w:r w:rsidRPr="00600B12">
        <w:rPr>
          <w:rFonts w:ascii="Times New Roman" w:hAnsi="Times New Roman" w:cs="Times New Roman"/>
          <w:i/>
          <w:sz w:val="24"/>
          <w:szCs w:val="24"/>
        </w:rPr>
        <w:tab/>
        <w:t xml:space="preserve">Приказом Министерства просвещения Российской Федерации и Федеральной службы по надзору в сфере образования и науки от 07.11.2018 № 189/1513 </w:t>
      </w:r>
      <w:r w:rsidRPr="00600B12">
        <w:rPr>
          <w:rFonts w:ascii="Times New Roman" w:hAnsi="Times New Roman" w:cs="Times New Roman"/>
          <w:i/>
          <w:sz w:val="24"/>
          <w:szCs w:val="24"/>
        </w:rPr>
        <w:br/>
        <w:t>«Об утверждении Порядка проведения государственной итоговой аттестации по образовательным программам основного общего образования».</w:t>
      </w:r>
    </w:p>
    <w:p w:rsidR="004F16B0" w:rsidRPr="00600B12" w:rsidRDefault="004F16B0" w:rsidP="00600B12">
      <w:pPr>
        <w:autoSpaceDE w:val="0"/>
        <w:autoSpaceDN w:val="0"/>
        <w:adjustRightInd w:val="0"/>
        <w:spacing w:after="0" w:line="240" w:lineRule="auto"/>
        <w:ind w:firstLine="567"/>
        <w:contextualSpacing/>
        <w:rPr>
          <w:rFonts w:ascii="Times New Roman" w:hAnsi="Times New Roman" w:cs="Times New Roman"/>
          <w:i/>
          <w:sz w:val="24"/>
          <w:szCs w:val="24"/>
        </w:rPr>
      </w:pPr>
      <w:r>
        <w:rPr>
          <w:rFonts w:ascii="Times New Roman" w:hAnsi="Times New Roman" w:cs="Times New Roman"/>
          <w:i/>
          <w:sz w:val="24"/>
          <w:szCs w:val="24"/>
        </w:rPr>
        <w:t xml:space="preserve">4. </w:t>
      </w:r>
      <w:r w:rsidRPr="00600B12">
        <w:rPr>
          <w:rFonts w:ascii="Times New Roman" w:hAnsi="Times New Roman" w:cs="Times New Roman"/>
          <w:i/>
          <w:sz w:val="24"/>
          <w:szCs w:val="24"/>
        </w:rPr>
        <w:t>Приказом Министерства просвещения Российской Федерации и Федеральной службы по надзору в сфере образования и науки от</w:t>
      </w:r>
      <w:r>
        <w:rPr>
          <w:rFonts w:ascii="Times New Roman" w:hAnsi="Times New Roman" w:cs="Times New Roman"/>
          <w:i/>
          <w:sz w:val="24"/>
          <w:szCs w:val="24"/>
        </w:rPr>
        <w:t xml:space="preserve"> 14.11.2019г № 610/1560 «Об утверждении единого расписания и </w:t>
      </w:r>
      <w:r>
        <w:rPr>
          <w:rFonts w:ascii="Times New Roman" w:hAnsi="Times New Roman" w:cs="Times New Roman"/>
          <w:i/>
          <w:sz w:val="24"/>
          <w:szCs w:val="24"/>
        </w:rPr>
        <w:lastRenderedPageBreak/>
        <w:t>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воспитание при его проведении в 2020 году».</w:t>
      </w:r>
    </w:p>
    <w:p w:rsid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p>
    <w:tbl>
      <w:tblPr>
        <w:tblStyle w:val="a6"/>
        <w:tblW w:w="0" w:type="auto"/>
        <w:tblLayout w:type="fixed"/>
        <w:tblLook w:val="04A0" w:firstRow="1" w:lastRow="0" w:firstColumn="1" w:lastColumn="0" w:noHBand="0" w:noVBand="1"/>
      </w:tblPr>
      <w:tblGrid>
        <w:gridCol w:w="2093"/>
        <w:gridCol w:w="2126"/>
        <w:gridCol w:w="7109"/>
      </w:tblGrid>
      <w:tr w:rsidR="00600B12" w:rsidRPr="004F16B0" w:rsidTr="00866312">
        <w:tc>
          <w:tcPr>
            <w:tcW w:w="2093" w:type="dxa"/>
          </w:tcPr>
          <w:p w:rsidR="00600B12" w:rsidRPr="004F16B0" w:rsidRDefault="00600B12" w:rsidP="004F16B0">
            <w:pPr>
              <w:autoSpaceDE w:val="0"/>
              <w:autoSpaceDN w:val="0"/>
              <w:adjustRightInd w:val="0"/>
              <w:contextualSpacing/>
              <w:jc w:val="center"/>
              <w:rPr>
                <w:rFonts w:ascii="Times New Roman" w:hAnsi="Times New Roman" w:cs="Times New Roman"/>
                <w:b/>
                <w:i/>
                <w:sz w:val="24"/>
                <w:szCs w:val="24"/>
              </w:rPr>
            </w:pPr>
            <w:r w:rsidRPr="004F16B0">
              <w:rPr>
                <w:rFonts w:ascii="Times New Roman" w:hAnsi="Times New Roman" w:cs="Times New Roman"/>
                <w:b/>
                <w:i/>
                <w:sz w:val="24"/>
                <w:szCs w:val="24"/>
              </w:rPr>
              <w:t>Предмет</w:t>
            </w:r>
          </w:p>
        </w:tc>
        <w:tc>
          <w:tcPr>
            <w:tcW w:w="2126" w:type="dxa"/>
          </w:tcPr>
          <w:p w:rsidR="00600B12" w:rsidRPr="004F16B0" w:rsidRDefault="00600B12" w:rsidP="004F16B0">
            <w:pPr>
              <w:autoSpaceDE w:val="0"/>
              <w:autoSpaceDN w:val="0"/>
              <w:adjustRightInd w:val="0"/>
              <w:contextualSpacing/>
              <w:jc w:val="center"/>
              <w:rPr>
                <w:rFonts w:ascii="Times New Roman" w:hAnsi="Times New Roman" w:cs="Times New Roman"/>
                <w:b/>
                <w:i/>
                <w:sz w:val="24"/>
                <w:szCs w:val="24"/>
              </w:rPr>
            </w:pPr>
            <w:r w:rsidRPr="004F16B0">
              <w:rPr>
                <w:rFonts w:ascii="Times New Roman" w:hAnsi="Times New Roman" w:cs="Times New Roman"/>
                <w:b/>
                <w:i/>
                <w:sz w:val="24"/>
                <w:szCs w:val="24"/>
              </w:rPr>
              <w:t>Продолжительность экзамена</w:t>
            </w:r>
          </w:p>
        </w:tc>
        <w:tc>
          <w:tcPr>
            <w:tcW w:w="7109" w:type="dxa"/>
          </w:tcPr>
          <w:p w:rsidR="00600B12" w:rsidRPr="004F16B0" w:rsidRDefault="00600B12" w:rsidP="004F16B0">
            <w:pPr>
              <w:autoSpaceDE w:val="0"/>
              <w:autoSpaceDN w:val="0"/>
              <w:adjustRightInd w:val="0"/>
              <w:contextualSpacing/>
              <w:jc w:val="center"/>
              <w:rPr>
                <w:rFonts w:ascii="Times New Roman" w:hAnsi="Times New Roman" w:cs="Times New Roman"/>
                <w:b/>
                <w:i/>
                <w:sz w:val="24"/>
                <w:szCs w:val="24"/>
              </w:rPr>
            </w:pPr>
            <w:r w:rsidRPr="004F16B0">
              <w:rPr>
                <w:rFonts w:ascii="Times New Roman" w:hAnsi="Times New Roman" w:cs="Times New Roman"/>
                <w:b/>
                <w:i/>
                <w:sz w:val="24"/>
                <w:szCs w:val="24"/>
              </w:rPr>
              <w:t>Средства обучения и воспитания</w:t>
            </w:r>
          </w:p>
        </w:tc>
      </w:tr>
      <w:tr w:rsidR="00600B12" w:rsidTr="00866312">
        <w:tc>
          <w:tcPr>
            <w:tcW w:w="2093" w:type="dxa"/>
          </w:tcPr>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Русский язык</w:t>
            </w:r>
          </w:p>
        </w:tc>
        <w:tc>
          <w:tcPr>
            <w:tcW w:w="2126" w:type="dxa"/>
          </w:tcPr>
          <w:p w:rsidR="008663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3 часа 55 минут </w:t>
            </w:r>
          </w:p>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(235 минут)</w:t>
            </w:r>
          </w:p>
        </w:tc>
        <w:tc>
          <w:tcPr>
            <w:tcW w:w="7109" w:type="dxa"/>
          </w:tcPr>
          <w:p w:rsidR="00600B12" w:rsidRDefault="00600B12" w:rsidP="007D0A1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Орфографические словари, позволяющие </w:t>
            </w:r>
            <w:r w:rsidR="007D0A18">
              <w:rPr>
                <w:rFonts w:ascii="Times New Roman" w:hAnsi="Times New Roman" w:cs="Times New Roman"/>
                <w:sz w:val="24"/>
                <w:szCs w:val="24"/>
              </w:rPr>
              <w:t xml:space="preserve">устанавливать </w:t>
            </w:r>
            <w:r>
              <w:rPr>
                <w:rFonts w:ascii="Times New Roman" w:hAnsi="Times New Roman" w:cs="Times New Roman"/>
                <w:sz w:val="24"/>
                <w:szCs w:val="24"/>
              </w:rPr>
              <w:t xml:space="preserve"> нормативное написание слов.</w:t>
            </w:r>
          </w:p>
        </w:tc>
      </w:tr>
      <w:tr w:rsidR="00600B12" w:rsidTr="00866312">
        <w:tc>
          <w:tcPr>
            <w:tcW w:w="2093" w:type="dxa"/>
          </w:tcPr>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Математика </w:t>
            </w:r>
          </w:p>
        </w:tc>
        <w:tc>
          <w:tcPr>
            <w:tcW w:w="2126" w:type="dxa"/>
          </w:tcPr>
          <w:p w:rsidR="008663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3 часа 55 минут </w:t>
            </w:r>
          </w:p>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(235 минут)</w:t>
            </w:r>
          </w:p>
        </w:tc>
        <w:tc>
          <w:tcPr>
            <w:tcW w:w="7109" w:type="dxa"/>
          </w:tcPr>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Линейка, не содержащая справочной информации (</w:t>
            </w:r>
            <w:r w:rsidRPr="007D0A18">
              <w:rPr>
                <w:rFonts w:ascii="Times New Roman" w:hAnsi="Times New Roman" w:cs="Times New Roman"/>
                <w:i/>
                <w:sz w:val="24"/>
                <w:szCs w:val="24"/>
              </w:rPr>
              <w:t>для построения чертежей</w:t>
            </w:r>
            <w:r w:rsidR="007D0A18" w:rsidRPr="007D0A18">
              <w:rPr>
                <w:rFonts w:ascii="Times New Roman" w:hAnsi="Times New Roman" w:cs="Times New Roman"/>
                <w:i/>
                <w:sz w:val="24"/>
                <w:szCs w:val="24"/>
              </w:rPr>
              <w:t xml:space="preserve"> и рисунков</w:t>
            </w:r>
            <w:r>
              <w:rPr>
                <w:rFonts w:ascii="Times New Roman" w:hAnsi="Times New Roman" w:cs="Times New Roman"/>
                <w:sz w:val="24"/>
                <w:szCs w:val="24"/>
              </w:rPr>
              <w:t>)</w:t>
            </w:r>
            <w:r w:rsidR="007D0A18">
              <w:rPr>
                <w:rFonts w:ascii="Times New Roman" w:hAnsi="Times New Roman" w:cs="Times New Roman"/>
                <w:sz w:val="24"/>
                <w:szCs w:val="24"/>
              </w:rPr>
              <w:t>; справочные материалы, содержащие основные формулы курса математики образовательной программы основного общего образования</w:t>
            </w:r>
          </w:p>
        </w:tc>
      </w:tr>
      <w:tr w:rsidR="00600B12" w:rsidTr="00866312">
        <w:tc>
          <w:tcPr>
            <w:tcW w:w="2093" w:type="dxa"/>
          </w:tcPr>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2126" w:type="dxa"/>
          </w:tcPr>
          <w:p w:rsidR="008663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часа </w:t>
            </w:r>
          </w:p>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2</w:t>
            </w:r>
            <w:r>
              <w:rPr>
                <w:rFonts w:ascii="Times New Roman" w:hAnsi="Times New Roman" w:cs="Times New Roman"/>
                <w:sz w:val="24"/>
                <w:szCs w:val="24"/>
              </w:rPr>
              <w:t>0 минут)</w:t>
            </w:r>
            <w:r>
              <w:rPr>
                <w:rFonts w:ascii="Times New Roman" w:hAnsi="Times New Roman" w:cs="Times New Roman"/>
                <w:sz w:val="24"/>
                <w:szCs w:val="24"/>
              </w:rPr>
              <w:t>;</w:t>
            </w:r>
          </w:p>
          <w:p w:rsidR="00866312" w:rsidRDefault="00866312" w:rsidP="00600B12">
            <w:pPr>
              <w:autoSpaceDE w:val="0"/>
              <w:autoSpaceDN w:val="0"/>
              <w:adjustRightInd w:val="0"/>
              <w:contextualSpacing/>
              <w:rPr>
                <w:rFonts w:ascii="Times New Roman" w:hAnsi="Times New Roman" w:cs="Times New Roman"/>
                <w:sz w:val="24"/>
                <w:szCs w:val="24"/>
              </w:rPr>
            </w:pPr>
          </w:p>
          <w:p w:rsidR="00866312" w:rsidRDefault="00866312" w:rsidP="00600B12">
            <w:pPr>
              <w:autoSpaceDE w:val="0"/>
              <w:autoSpaceDN w:val="0"/>
              <w:adjustRightInd w:val="0"/>
              <w:contextualSpacing/>
              <w:rPr>
                <w:rFonts w:ascii="Times New Roman" w:hAnsi="Times New Roman" w:cs="Times New Roman"/>
                <w:sz w:val="24"/>
                <w:szCs w:val="24"/>
              </w:rPr>
            </w:pPr>
          </w:p>
          <w:p w:rsidR="008663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говорение </w:t>
            </w:r>
          </w:p>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15 минут</w:t>
            </w:r>
          </w:p>
        </w:tc>
        <w:tc>
          <w:tcPr>
            <w:tcW w:w="7109" w:type="dxa"/>
          </w:tcPr>
          <w:p w:rsidR="00600B12" w:rsidRDefault="007D0A18"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Технические средства, обеспечивающие воспроизведения аудиозаписей, содержащихся на электронных носителях, для выполнения заданий раздела «</w:t>
            </w:r>
            <w:proofErr w:type="spellStart"/>
            <w:r>
              <w:rPr>
                <w:rFonts w:ascii="Times New Roman" w:hAnsi="Times New Roman" w:cs="Times New Roman"/>
                <w:sz w:val="24"/>
                <w:szCs w:val="24"/>
              </w:rPr>
              <w:t>Аудирование</w:t>
            </w:r>
            <w:proofErr w:type="spellEnd"/>
            <w:r>
              <w:rPr>
                <w:rFonts w:ascii="Times New Roman" w:hAnsi="Times New Roman" w:cs="Times New Roman"/>
                <w:sz w:val="24"/>
                <w:szCs w:val="24"/>
              </w:rPr>
              <w:t xml:space="preserve">» КИМ ОГЭ; компьютерная техника, не имеющая доступ к сети Интернет; </w:t>
            </w:r>
            <w:proofErr w:type="spellStart"/>
            <w:r w:rsidR="00866312">
              <w:rPr>
                <w:rFonts w:ascii="Times New Roman" w:hAnsi="Times New Roman" w:cs="Times New Roman"/>
                <w:sz w:val="24"/>
                <w:szCs w:val="24"/>
              </w:rPr>
              <w:t>аудио</w:t>
            </w:r>
            <w:r>
              <w:rPr>
                <w:rFonts w:ascii="Times New Roman" w:hAnsi="Times New Roman" w:cs="Times New Roman"/>
                <w:sz w:val="24"/>
                <w:szCs w:val="24"/>
              </w:rPr>
              <w:t>гарнитура</w:t>
            </w:r>
            <w:proofErr w:type="spellEnd"/>
            <w:r>
              <w:rPr>
                <w:rFonts w:ascii="Times New Roman" w:hAnsi="Times New Roman" w:cs="Times New Roman"/>
                <w:sz w:val="24"/>
                <w:szCs w:val="24"/>
              </w:rPr>
              <w:t xml:space="preserve"> для выполнения заданий раздела «Говорение КИМ ОГЭ.</w:t>
            </w:r>
          </w:p>
        </w:tc>
      </w:tr>
      <w:tr w:rsidR="00600B12" w:rsidTr="00866312">
        <w:tc>
          <w:tcPr>
            <w:tcW w:w="2093" w:type="dxa"/>
          </w:tcPr>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Биология</w:t>
            </w:r>
          </w:p>
        </w:tc>
        <w:tc>
          <w:tcPr>
            <w:tcW w:w="2126" w:type="dxa"/>
          </w:tcPr>
          <w:p w:rsidR="008663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3 часа </w:t>
            </w:r>
          </w:p>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180 </w:t>
            </w:r>
            <w:r>
              <w:rPr>
                <w:rFonts w:ascii="Times New Roman" w:hAnsi="Times New Roman" w:cs="Times New Roman"/>
                <w:sz w:val="24"/>
                <w:szCs w:val="24"/>
              </w:rPr>
              <w:t>минут)</w:t>
            </w:r>
          </w:p>
        </w:tc>
        <w:tc>
          <w:tcPr>
            <w:tcW w:w="7109" w:type="dxa"/>
          </w:tcPr>
          <w:p w:rsidR="00600B12" w:rsidRDefault="007D0A18" w:rsidP="007D0A1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Линейка для проведения измерений при выполнении заданий с рисунками; </w:t>
            </w:r>
            <w:r>
              <w:rPr>
                <w:rFonts w:ascii="Times New Roman" w:eastAsia="Times New Roman" w:hAnsi="Times New Roman" w:cs="Times New Roman"/>
                <w:sz w:val="24"/>
                <w:szCs w:val="24"/>
                <w:lang w:eastAsia="ru-RU"/>
              </w:rPr>
              <w:t>н</w:t>
            </w:r>
            <w:r w:rsidRPr="007D0A18">
              <w:rPr>
                <w:rFonts w:ascii="Times New Roman" w:eastAsia="Times New Roman" w:hAnsi="Times New Roman" w:cs="Times New Roman"/>
                <w:sz w:val="24"/>
                <w:szCs w:val="24"/>
                <w:lang w:eastAsia="ru-RU"/>
              </w:rPr>
              <w:t>епрограммируемый калькулятор</w:t>
            </w:r>
            <w:r>
              <w:rPr>
                <w:rFonts w:ascii="Times New Roman" w:eastAsia="Times New Roman" w:hAnsi="Times New Roman" w:cs="Times New Roman"/>
                <w:sz w:val="24"/>
                <w:szCs w:val="24"/>
                <w:lang w:eastAsia="ru-RU"/>
              </w:rPr>
              <w:t>.</w:t>
            </w:r>
          </w:p>
        </w:tc>
      </w:tr>
      <w:tr w:rsidR="00600B12" w:rsidTr="00866312">
        <w:tc>
          <w:tcPr>
            <w:tcW w:w="2093" w:type="dxa"/>
          </w:tcPr>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География </w:t>
            </w:r>
          </w:p>
        </w:tc>
        <w:tc>
          <w:tcPr>
            <w:tcW w:w="2126" w:type="dxa"/>
          </w:tcPr>
          <w:p w:rsidR="008663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 часа </w:t>
            </w:r>
            <w:r>
              <w:rPr>
                <w:rFonts w:ascii="Times New Roman" w:hAnsi="Times New Roman" w:cs="Times New Roman"/>
                <w:sz w:val="24"/>
                <w:szCs w:val="24"/>
              </w:rPr>
              <w:t>30</w:t>
            </w:r>
            <w:r>
              <w:rPr>
                <w:rFonts w:ascii="Times New Roman" w:hAnsi="Times New Roman" w:cs="Times New Roman"/>
                <w:sz w:val="24"/>
                <w:szCs w:val="24"/>
              </w:rPr>
              <w:t xml:space="preserve"> минут </w:t>
            </w:r>
          </w:p>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150</w:t>
            </w:r>
            <w:r>
              <w:rPr>
                <w:rFonts w:ascii="Times New Roman" w:hAnsi="Times New Roman" w:cs="Times New Roman"/>
                <w:sz w:val="24"/>
                <w:szCs w:val="24"/>
              </w:rPr>
              <w:t xml:space="preserve"> минут)</w:t>
            </w:r>
          </w:p>
        </w:tc>
        <w:tc>
          <w:tcPr>
            <w:tcW w:w="7109" w:type="dxa"/>
          </w:tcPr>
          <w:p w:rsidR="00600B12" w:rsidRDefault="007D0A18" w:rsidP="007D0A18">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Линейка для измерения расстояний по топографической карте; </w:t>
            </w:r>
            <w:r>
              <w:rPr>
                <w:rFonts w:ascii="Times New Roman" w:eastAsia="Times New Roman" w:hAnsi="Times New Roman" w:cs="Times New Roman"/>
                <w:sz w:val="24"/>
                <w:szCs w:val="24"/>
                <w:lang w:eastAsia="ru-RU"/>
              </w:rPr>
              <w:t>н</w:t>
            </w:r>
            <w:r w:rsidRPr="007D0A18">
              <w:rPr>
                <w:rFonts w:ascii="Times New Roman" w:eastAsia="Times New Roman" w:hAnsi="Times New Roman" w:cs="Times New Roman"/>
                <w:sz w:val="24"/>
                <w:szCs w:val="24"/>
                <w:lang w:eastAsia="ru-RU"/>
              </w:rPr>
              <w:t>епрограммируемый калькулятор</w:t>
            </w:r>
            <w:r>
              <w:rPr>
                <w:rFonts w:ascii="Times New Roman" w:eastAsia="Times New Roman" w:hAnsi="Times New Roman" w:cs="Times New Roman"/>
                <w:sz w:val="24"/>
                <w:szCs w:val="24"/>
                <w:lang w:eastAsia="ru-RU"/>
              </w:rPr>
              <w:t>; географические атласы для 7-9 классов для решения практических заданий.</w:t>
            </w:r>
          </w:p>
        </w:tc>
      </w:tr>
      <w:tr w:rsidR="00600B12" w:rsidTr="00866312">
        <w:tc>
          <w:tcPr>
            <w:tcW w:w="2093" w:type="dxa"/>
          </w:tcPr>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Литература </w:t>
            </w:r>
          </w:p>
        </w:tc>
        <w:tc>
          <w:tcPr>
            <w:tcW w:w="2126" w:type="dxa"/>
          </w:tcPr>
          <w:p w:rsidR="008663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xml:space="preserve">3 часа 55 минут </w:t>
            </w:r>
          </w:p>
          <w:p w:rsidR="00600B12" w:rsidRDefault="00600B12"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(235 минут)</w:t>
            </w:r>
          </w:p>
        </w:tc>
        <w:tc>
          <w:tcPr>
            <w:tcW w:w="7109" w:type="dxa"/>
          </w:tcPr>
          <w:p w:rsidR="00600B12" w:rsidRDefault="007D0A18" w:rsidP="00600B12">
            <w:pPr>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Орфографические словари, позволяющие устанавливать нормативное написание слов</w:t>
            </w:r>
            <w:r>
              <w:rPr>
                <w:rFonts w:ascii="Times New Roman" w:hAnsi="Times New Roman" w:cs="Times New Roman"/>
                <w:sz w:val="24"/>
                <w:szCs w:val="24"/>
              </w:rPr>
              <w:t xml:space="preserve"> и определять значение лексической единицы; полные тексты художественных произведений, а также сборники лирики.</w:t>
            </w:r>
          </w:p>
        </w:tc>
      </w:tr>
      <w:tr w:rsidR="00600B12" w:rsidRPr="007D0A18" w:rsidTr="00866312">
        <w:tc>
          <w:tcPr>
            <w:tcW w:w="2093" w:type="dxa"/>
          </w:tcPr>
          <w:p w:rsidR="00600B12" w:rsidRPr="007D0A18" w:rsidRDefault="00600B12" w:rsidP="00600B12">
            <w:pPr>
              <w:autoSpaceDE w:val="0"/>
              <w:autoSpaceDN w:val="0"/>
              <w:adjustRightInd w:val="0"/>
              <w:contextualSpacing/>
              <w:rPr>
                <w:rFonts w:ascii="Times New Roman" w:hAnsi="Times New Roman" w:cs="Times New Roman"/>
                <w:sz w:val="24"/>
                <w:szCs w:val="24"/>
              </w:rPr>
            </w:pPr>
            <w:r w:rsidRPr="007D0A18">
              <w:rPr>
                <w:rFonts w:ascii="Times New Roman" w:hAnsi="Times New Roman" w:cs="Times New Roman"/>
                <w:sz w:val="24"/>
                <w:szCs w:val="24"/>
              </w:rPr>
              <w:t xml:space="preserve">Обществознание </w:t>
            </w:r>
          </w:p>
        </w:tc>
        <w:tc>
          <w:tcPr>
            <w:tcW w:w="2126" w:type="dxa"/>
          </w:tcPr>
          <w:p w:rsidR="00600B12" w:rsidRPr="007D0A18" w:rsidRDefault="00600B12" w:rsidP="00600B12">
            <w:pPr>
              <w:autoSpaceDE w:val="0"/>
              <w:autoSpaceDN w:val="0"/>
              <w:adjustRightInd w:val="0"/>
              <w:contextualSpacing/>
              <w:rPr>
                <w:rFonts w:ascii="Times New Roman" w:hAnsi="Times New Roman" w:cs="Times New Roman"/>
                <w:sz w:val="24"/>
                <w:szCs w:val="24"/>
              </w:rPr>
            </w:pPr>
            <w:r w:rsidRPr="007D0A18">
              <w:rPr>
                <w:rFonts w:ascii="Times New Roman" w:hAnsi="Times New Roman" w:cs="Times New Roman"/>
                <w:sz w:val="24"/>
                <w:szCs w:val="24"/>
              </w:rPr>
              <w:t>3 часа (180 минут)</w:t>
            </w:r>
          </w:p>
        </w:tc>
        <w:tc>
          <w:tcPr>
            <w:tcW w:w="7109" w:type="dxa"/>
          </w:tcPr>
          <w:p w:rsidR="00600B12" w:rsidRPr="007D0A18" w:rsidRDefault="00600B12" w:rsidP="00600B12">
            <w:pPr>
              <w:autoSpaceDE w:val="0"/>
              <w:autoSpaceDN w:val="0"/>
              <w:adjustRightInd w:val="0"/>
              <w:contextualSpacing/>
              <w:rPr>
                <w:rFonts w:ascii="Times New Roman" w:hAnsi="Times New Roman" w:cs="Times New Roman"/>
                <w:sz w:val="24"/>
                <w:szCs w:val="24"/>
              </w:rPr>
            </w:pPr>
          </w:p>
        </w:tc>
      </w:tr>
      <w:tr w:rsidR="00600B12" w:rsidRPr="007D0A18" w:rsidTr="00866312">
        <w:tc>
          <w:tcPr>
            <w:tcW w:w="2093" w:type="dxa"/>
          </w:tcPr>
          <w:p w:rsidR="00600B12" w:rsidRPr="007D0A18" w:rsidRDefault="00600B12" w:rsidP="00600B12">
            <w:pPr>
              <w:autoSpaceDE w:val="0"/>
              <w:autoSpaceDN w:val="0"/>
              <w:adjustRightInd w:val="0"/>
              <w:contextualSpacing/>
              <w:rPr>
                <w:rFonts w:ascii="Times New Roman" w:hAnsi="Times New Roman" w:cs="Times New Roman"/>
                <w:sz w:val="24"/>
                <w:szCs w:val="24"/>
              </w:rPr>
            </w:pPr>
            <w:r w:rsidRPr="007D0A18">
              <w:rPr>
                <w:rFonts w:ascii="Times New Roman" w:hAnsi="Times New Roman" w:cs="Times New Roman"/>
                <w:sz w:val="24"/>
                <w:szCs w:val="24"/>
              </w:rPr>
              <w:t xml:space="preserve">Химия </w:t>
            </w:r>
          </w:p>
        </w:tc>
        <w:tc>
          <w:tcPr>
            <w:tcW w:w="2126" w:type="dxa"/>
          </w:tcPr>
          <w:p w:rsidR="00866312" w:rsidRDefault="00600B12" w:rsidP="00600B12">
            <w:pPr>
              <w:autoSpaceDE w:val="0"/>
              <w:autoSpaceDN w:val="0"/>
              <w:adjustRightInd w:val="0"/>
              <w:contextualSpacing/>
              <w:rPr>
                <w:rFonts w:ascii="Times New Roman" w:hAnsi="Times New Roman" w:cs="Times New Roman"/>
                <w:sz w:val="24"/>
                <w:szCs w:val="24"/>
              </w:rPr>
            </w:pPr>
            <w:r w:rsidRPr="007D0A18">
              <w:rPr>
                <w:rFonts w:ascii="Times New Roman" w:hAnsi="Times New Roman" w:cs="Times New Roman"/>
                <w:sz w:val="24"/>
                <w:szCs w:val="24"/>
              </w:rPr>
              <w:t>3 часа</w:t>
            </w:r>
          </w:p>
          <w:p w:rsidR="00600B12" w:rsidRPr="007D0A18" w:rsidRDefault="00600B12" w:rsidP="00600B12">
            <w:pPr>
              <w:autoSpaceDE w:val="0"/>
              <w:autoSpaceDN w:val="0"/>
              <w:adjustRightInd w:val="0"/>
              <w:contextualSpacing/>
              <w:rPr>
                <w:rFonts w:ascii="Times New Roman" w:hAnsi="Times New Roman" w:cs="Times New Roman"/>
                <w:sz w:val="24"/>
                <w:szCs w:val="24"/>
              </w:rPr>
            </w:pPr>
            <w:r w:rsidRPr="007D0A18">
              <w:rPr>
                <w:rFonts w:ascii="Times New Roman" w:hAnsi="Times New Roman" w:cs="Times New Roman"/>
                <w:sz w:val="24"/>
                <w:szCs w:val="24"/>
              </w:rPr>
              <w:t xml:space="preserve"> (180 минут)</w:t>
            </w:r>
          </w:p>
        </w:tc>
        <w:tc>
          <w:tcPr>
            <w:tcW w:w="7109" w:type="dxa"/>
          </w:tcPr>
          <w:p w:rsidR="00600B12" w:rsidRPr="007D0A18" w:rsidRDefault="007D0A18" w:rsidP="00600B12">
            <w:pPr>
              <w:autoSpaceDE w:val="0"/>
              <w:autoSpaceDN w:val="0"/>
              <w:adjustRightInd w:val="0"/>
              <w:contextualSpacing/>
              <w:rPr>
                <w:rFonts w:ascii="Times New Roman" w:hAnsi="Times New Roman" w:cs="Times New Roman"/>
                <w:sz w:val="24"/>
                <w:szCs w:val="24"/>
              </w:rPr>
            </w:pPr>
            <w:r w:rsidRPr="007D0A18">
              <w:rPr>
                <w:rFonts w:ascii="Times New Roman" w:eastAsia="Times New Roman" w:hAnsi="Times New Roman" w:cs="Times New Roman"/>
                <w:sz w:val="24"/>
                <w:szCs w:val="24"/>
                <w:lang w:eastAsia="ru-RU"/>
              </w:rPr>
              <w:t xml:space="preserve">Непрограммируемый калькулятор; периодическая система химических элементов Д.И. Менделеева; </w:t>
            </w:r>
            <w:r>
              <w:rPr>
                <w:rFonts w:ascii="Times New Roman" w:eastAsia="Times New Roman" w:hAnsi="Times New Roman" w:cs="Times New Roman"/>
                <w:sz w:val="24"/>
                <w:szCs w:val="24"/>
                <w:lang w:eastAsia="ru-RU"/>
              </w:rPr>
              <w:t xml:space="preserve">лабораторное оборудование для проведения химических опытов, предусмотренных заданием; </w:t>
            </w:r>
            <w:r w:rsidRPr="007D0A18">
              <w:rPr>
                <w:rFonts w:ascii="Times New Roman" w:eastAsia="Times New Roman" w:hAnsi="Times New Roman" w:cs="Times New Roman"/>
                <w:sz w:val="24"/>
                <w:szCs w:val="24"/>
                <w:lang w:eastAsia="ru-RU"/>
              </w:rPr>
              <w:t>таблица растворимость солей, кислот и оснований; электрохимический ряд напряжений металлов</w:t>
            </w:r>
          </w:p>
        </w:tc>
      </w:tr>
    </w:tbl>
    <w:p w:rsidR="00866312" w:rsidRDefault="00866312" w:rsidP="00600B12">
      <w:pPr>
        <w:autoSpaceDE w:val="0"/>
        <w:autoSpaceDN w:val="0"/>
        <w:adjustRightInd w:val="0"/>
        <w:spacing w:after="0" w:line="240" w:lineRule="auto"/>
        <w:ind w:firstLine="567"/>
        <w:contextualSpacing/>
        <w:rPr>
          <w:rFonts w:ascii="Times New Roman" w:hAnsi="Times New Roman" w:cs="Times New Roman"/>
          <w:sz w:val="24"/>
          <w:szCs w:val="24"/>
        </w:rPr>
      </w:pPr>
    </w:p>
    <w:p w:rsidR="00600B12" w:rsidRPr="004F16B0" w:rsidRDefault="00866312" w:rsidP="00600B12">
      <w:pPr>
        <w:autoSpaceDE w:val="0"/>
        <w:autoSpaceDN w:val="0"/>
        <w:adjustRightInd w:val="0"/>
        <w:spacing w:after="0" w:line="240" w:lineRule="auto"/>
        <w:ind w:firstLine="567"/>
        <w:contextualSpacing/>
        <w:rPr>
          <w:rFonts w:ascii="Times New Roman" w:hAnsi="Times New Roman" w:cs="Times New Roman"/>
          <w:i/>
          <w:sz w:val="24"/>
          <w:szCs w:val="24"/>
        </w:rPr>
      </w:pPr>
      <w:r w:rsidRPr="004F16B0">
        <w:rPr>
          <w:rFonts w:ascii="Times New Roman" w:hAnsi="Times New Roman" w:cs="Times New Roman"/>
          <w:i/>
          <w:sz w:val="24"/>
          <w:szCs w:val="24"/>
        </w:rPr>
        <w:t>В день проведения ОГЭ на средствах обучения и воспитания не допускается делать пометки, относящиеся к содержанию заданий КИМ ОГЭ по учебным предметам.</w:t>
      </w:r>
    </w:p>
    <w:p w:rsidR="007D0A18" w:rsidRDefault="007D0A18" w:rsidP="00600B12">
      <w:pPr>
        <w:autoSpaceDE w:val="0"/>
        <w:autoSpaceDN w:val="0"/>
        <w:adjustRightInd w:val="0"/>
        <w:spacing w:after="0" w:line="240" w:lineRule="auto"/>
        <w:ind w:firstLine="567"/>
        <w:contextualSpacing/>
        <w:rPr>
          <w:rFonts w:ascii="Times New Roman" w:hAnsi="Times New Roman" w:cs="Times New Roman"/>
          <w:sz w:val="24"/>
          <w:szCs w:val="24"/>
        </w:rPr>
      </w:pPr>
    </w:p>
    <w:p w:rsidR="007D0A18" w:rsidRDefault="007D0A18" w:rsidP="00600B12">
      <w:pPr>
        <w:autoSpaceDE w:val="0"/>
        <w:autoSpaceDN w:val="0"/>
        <w:adjustRightInd w:val="0"/>
        <w:spacing w:after="0" w:line="240" w:lineRule="auto"/>
        <w:ind w:firstLine="567"/>
        <w:contextualSpacing/>
        <w:rPr>
          <w:rFonts w:ascii="Times New Roman" w:hAnsi="Times New Roman" w:cs="Times New Roman"/>
          <w:sz w:val="24"/>
          <w:szCs w:val="24"/>
        </w:rPr>
      </w:pP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r w:rsidRPr="00600B12">
        <w:rPr>
          <w:rFonts w:ascii="Times New Roman" w:hAnsi="Times New Roman" w:cs="Times New Roman"/>
          <w:sz w:val="24"/>
          <w:szCs w:val="24"/>
        </w:rPr>
        <w:t xml:space="preserve">С правилами проведения ГИА </w:t>
      </w:r>
      <w:proofErr w:type="gramStart"/>
      <w:r w:rsidRPr="00600B12">
        <w:rPr>
          <w:rFonts w:ascii="Times New Roman" w:hAnsi="Times New Roman" w:cs="Times New Roman"/>
          <w:sz w:val="24"/>
          <w:szCs w:val="24"/>
        </w:rPr>
        <w:t>ознакомлен</w:t>
      </w:r>
      <w:proofErr w:type="gramEnd"/>
      <w:r w:rsidRPr="00600B12">
        <w:rPr>
          <w:rFonts w:ascii="Times New Roman" w:hAnsi="Times New Roman" w:cs="Times New Roman"/>
          <w:sz w:val="24"/>
          <w:szCs w:val="24"/>
        </w:rPr>
        <w:t xml:space="preserve"> (а):</w:t>
      </w: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r w:rsidRPr="00600B12">
        <w:rPr>
          <w:rFonts w:ascii="Times New Roman" w:hAnsi="Times New Roman" w:cs="Times New Roman"/>
          <w:sz w:val="24"/>
          <w:szCs w:val="24"/>
        </w:rPr>
        <w:t>Участник ГИА</w:t>
      </w: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r w:rsidRPr="00600B12">
        <w:rPr>
          <w:rFonts w:ascii="Times New Roman" w:hAnsi="Times New Roman" w:cs="Times New Roman"/>
          <w:sz w:val="24"/>
          <w:szCs w:val="24"/>
        </w:rPr>
        <w:t xml:space="preserve"> ___________________(_____________________)</w:t>
      </w: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bookmarkStart w:id="0" w:name="_GoBack"/>
      <w:bookmarkEnd w:id="0"/>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r w:rsidRPr="00600B12">
        <w:rPr>
          <w:rFonts w:ascii="Times New Roman" w:hAnsi="Times New Roman" w:cs="Times New Roman"/>
          <w:sz w:val="24"/>
          <w:szCs w:val="24"/>
        </w:rPr>
        <w:t>«___»_______20__г.</w:t>
      </w: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r w:rsidRPr="00600B12">
        <w:rPr>
          <w:rFonts w:ascii="Times New Roman" w:hAnsi="Times New Roman" w:cs="Times New Roman"/>
          <w:sz w:val="24"/>
          <w:szCs w:val="24"/>
        </w:rPr>
        <w:t>Родитель/законный представитель несовершеннолетнего участника ГИА</w:t>
      </w: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r w:rsidRPr="00600B12">
        <w:rPr>
          <w:rFonts w:ascii="Times New Roman" w:hAnsi="Times New Roman" w:cs="Times New Roman"/>
          <w:sz w:val="24"/>
          <w:szCs w:val="24"/>
        </w:rPr>
        <w:t>___________________(_____________________)</w:t>
      </w:r>
    </w:p>
    <w:p w:rsidR="00600B12" w:rsidRPr="00600B12" w:rsidRDefault="00600B12" w:rsidP="00600B12">
      <w:pPr>
        <w:autoSpaceDE w:val="0"/>
        <w:autoSpaceDN w:val="0"/>
        <w:adjustRightInd w:val="0"/>
        <w:spacing w:after="0" w:line="240" w:lineRule="auto"/>
        <w:ind w:firstLine="567"/>
        <w:contextualSpacing/>
        <w:rPr>
          <w:rFonts w:ascii="Times New Roman" w:hAnsi="Times New Roman" w:cs="Times New Roman"/>
          <w:sz w:val="24"/>
          <w:szCs w:val="24"/>
        </w:rPr>
      </w:pPr>
    </w:p>
    <w:p w:rsidR="00600B12" w:rsidRPr="00600B12" w:rsidRDefault="00600B12" w:rsidP="00866312">
      <w:pPr>
        <w:spacing w:after="0" w:line="240" w:lineRule="auto"/>
        <w:ind w:firstLine="567"/>
        <w:rPr>
          <w:rFonts w:ascii="Times New Roman" w:hAnsi="Times New Roman" w:cs="Times New Roman"/>
          <w:sz w:val="24"/>
          <w:szCs w:val="24"/>
        </w:rPr>
      </w:pPr>
      <w:r w:rsidRPr="00600B12">
        <w:rPr>
          <w:rFonts w:ascii="Times New Roman" w:hAnsi="Times New Roman" w:cs="Times New Roman"/>
          <w:sz w:val="24"/>
          <w:szCs w:val="24"/>
        </w:rPr>
        <w:t>«___»_______20__г.</w:t>
      </w:r>
    </w:p>
    <w:p w:rsidR="00600B12" w:rsidRPr="00600B12" w:rsidRDefault="00600B12" w:rsidP="00600B12">
      <w:pPr>
        <w:spacing w:after="0" w:line="240" w:lineRule="auto"/>
        <w:rPr>
          <w:rFonts w:ascii="Times New Roman" w:hAnsi="Times New Roman" w:cs="Times New Roman"/>
          <w:sz w:val="24"/>
          <w:szCs w:val="24"/>
        </w:rPr>
      </w:pPr>
    </w:p>
    <w:p w:rsidR="00600B12" w:rsidRPr="00600B12" w:rsidRDefault="00600B12" w:rsidP="00600B12">
      <w:pPr>
        <w:spacing w:after="0" w:line="240" w:lineRule="auto"/>
        <w:rPr>
          <w:rFonts w:ascii="Times New Roman" w:hAnsi="Times New Roman" w:cs="Times New Roman"/>
          <w:sz w:val="24"/>
          <w:szCs w:val="24"/>
        </w:rPr>
      </w:pPr>
    </w:p>
    <w:p w:rsidR="00600B12" w:rsidRPr="00600B12" w:rsidRDefault="00600B12" w:rsidP="00600B12">
      <w:pPr>
        <w:spacing w:after="0" w:line="240" w:lineRule="auto"/>
        <w:rPr>
          <w:rFonts w:ascii="Times New Roman" w:hAnsi="Times New Roman" w:cs="Times New Roman"/>
          <w:sz w:val="24"/>
          <w:szCs w:val="24"/>
        </w:rPr>
      </w:pPr>
    </w:p>
    <w:p w:rsidR="00600B12" w:rsidRPr="00600B12" w:rsidRDefault="00600B12" w:rsidP="00600B12">
      <w:pPr>
        <w:spacing w:after="0" w:line="240" w:lineRule="auto"/>
        <w:rPr>
          <w:rFonts w:ascii="Times New Roman" w:hAnsi="Times New Roman" w:cs="Times New Roman"/>
          <w:sz w:val="24"/>
          <w:szCs w:val="24"/>
        </w:rPr>
      </w:pPr>
    </w:p>
    <w:p w:rsidR="00600B12" w:rsidRPr="00600B12" w:rsidRDefault="00600B12" w:rsidP="00600B12">
      <w:pPr>
        <w:spacing w:after="0" w:line="240" w:lineRule="auto"/>
        <w:rPr>
          <w:rFonts w:ascii="Times New Roman" w:hAnsi="Times New Roman" w:cs="Times New Roman"/>
          <w:sz w:val="24"/>
          <w:szCs w:val="24"/>
        </w:rPr>
      </w:pPr>
    </w:p>
    <w:p w:rsidR="00600B12" w:rsidRPr="00600B12" w:rsidRDefault="00600B12" w:rsidP="00600B12">
      <w:pPr>
        <w:spacing w:after="0" w:line="240" w:lineRule="auto"/>
        <w:rPr>
          <w:rFonts w:ascii="Times New Roman" w:hAnsi="Times New Roman" w:cs="Times New Roman"/>
          <w:sz w:val="24"/>
          <w:szCs w:val="24"/>
        </w:rPr>
      </w:pPr>
    </w:p>
    <w:p w:rsidR="00600B12" w:rsidRPr="00600B12" w:rsidRDefault="00600B12" w:rsidP="00600B12">
      <w:pPr>
        <w:spacing w:after="0" w:line="240" w:lineRule="auto"/>
        <w:rPr>
          <w:rFonts w:ascii="Times New Roman" w:hAnsi="Times New Roman" w:cs="Times New Roman"/>
          <w:sz w:val="24"/>
          <w:szCs w:val="24"/>
        </w:rPr>
      </w:pPr>
    </w:p>
    <w:sectPr w:rsidR="00600B12" w:rsidRPr="00600B12" w:rsidSect="004F16B0">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Gothic"/>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A57"/>
    <w:rsid w:val="00492A57"/>
    <w:rsid w:val="004F16B0"/>
    <w:rsid w:val="00600B12"/>
    <w:rsid w:val="007D0A18"/>
    <w:rsid w:val="00842EB1"/>
    <w:rsid w:val="00866312"/>
    <w:rsid w:val="00B94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B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0B12"/>
    <w:rPr>
      <w:rFonts w:ascii="Tahoma" w:hAnsi="Tahoma" w:cs="Tahoma"/>
      <w:sz w:val="16"/>
      <w:szCs w:val="16"/>
    </w:rPr>
  </w:style>
  <w:style w:type="paragraph" w:customStyle="1" w:styleId="ConsPlusNormal">
    <w:name w:val="ConsPlusNormal"/>
    <w:rsid w:val="00600B12"/>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5"/>
    <w:next w:val="2"/>
    <w:link w:val="10"/>
    <w:qFormat/>
    <w:rsid w:val="00600B12"/>
    <w:pPr>
      <w:keepNext/>
      <w:keepLines/>
      <w:pageBreakBefore/>
      <w:numPr>
        <w:numId w:val="1"/>
      </w:numPr>
      <w:tabs>
        <w:tab w:val="num" w:pos="360"/>
      </w:tabs>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5"/>
    <w:next w:val="a"/>
    <w:qFormat/>
    <w:rsid w:val="00600B12"/>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600B12"/>
    <w:rPr>
      <w:rFonts w:ascii="Times New Roman" w:hAnsi="Times New Roman" w:cs="Times New Roman"/>
      <w:b/>
      <w:sz w:val="32"/>
      <w:szCs w:val="28"/>
    </w:rPr>
  </w:style>
  <w:style w:type="paragraph" w:styleId="a5">
    <w:name w:val="List Paragraph"/>
    <w:basedOn w:val="a"/>
    <w:uiPriority w:val="34"/>
    <w:qFormat/>
    <w:rsid w:val="00600B12"/>
    <w:pPr>
      <w:ind w:left="720"/>
      <w:contextualSpacing/>
    </w:pPr>
  </w:style>
  <w:style w:type="table" w:styleId="a6">
    <w:name w:val="Table Grid"/>
    <w:basedOn w:val="a1"/>
    <w:uiPriority w:val="59"/>
    <w:rsid w:val="00600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0B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0B12"/>
    <w:rPr>
      <w:rFonts w:ascii="Tahoma" w:hAnsi="Tahoma" w:cs="Tahoma"/>
      <w:sz w:val="16"/>
      <w:szCs w:val="16"/>
    </w:rPr>
  </w:style>
  <w:style w:type="paragraph" w:customStyle="1" w:styleId="ConsPlusNormal">
    <w:name w:val="ConsPlusNormal"/>
    <w:rsid w:val="00600B12"/>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5"/>
    <w:next w:val="2"/>
    <w:link w:val="10"/>
    <w:qFormat/>
    <w:rsid w:val="00600B12"/>
    <w:pPr>
      <w:keepNext/>
      <w:keepLines/>
      <w:pageBreakBefore/>
      <w:numPr>
        <w:numId w:val="1"/>
      </w:numPr>
      <w:tabs>
        <w:tab w:val="num" w:pos="360"/>
      </w:tabs>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5"/>
    <w:next w:val="a"/>
    <w:qFormat/>
    <w:rsid w:val="00600B12"/>
    <w:pPr>
      <w:keepNext/>
      <w:keepLines/>
      <w:numPr>
        <w:ilvl w:val="1"/>
        <w:numId w:val="1"/>
      </w:numPr>
      <w:tabs>
        <w:tab w:val="num" w:pos="360"/>
      </w:tabs>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600B12"/>
    <w:rPr>
      <w:rFonts w:ascii="Times New Roman" w:hAnsi="Times New Roman" w:cs="Times New Roman"/>
      <w:b/>
      <w:sz w:val="32"/>
      <w:szCs w:val="28"/>
    </w:rPr>
  </w:style>
  <w:style w:type="paragraph" w:styleId="a5">
    <w:name w:val="List Paragraph"/>
    <w:basedOn w:val="a"/>
    <w:uiPriority w:val="34"/>
    <w:qFormat/>
    <w:rsid w:val="00600B12"/>
    <w:pPr>
      <w:ind w:left="720"/>
      <w:contextualSpacing/>
    </w:pPr>
  </w:style>
  <w:style w:type="table" w:styleId="a6">
    <w:name w:val="Table Grid"/>
    <w:basedOn w:val="a1"/>
    <w:uiPriority w:val="59"/>
    <w:rsid w:val="00600B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2020-03-03T12:52:00Z</dcterms:created>
  <dcterms:modified xsi:type="dcterms:W3CDTF">2020-03-03T13:20:00Z</dcterms:modified>
</cp:coreProperties>
</file>